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17A" w:rsidRPr="00C23AE8" w:rsidRDefault="00A0017A" w:rsidP="00C23AE8">
      <w:pPr>
        <w:spacing w:before="240" w:line="360" w:lineRule="auto"/>
        <w:ind w:firstLine="709"/>
        <w:rPr>
          <w:rFonts w:ascii="Times New Roman" w:hAnsi="Times New Roman" w:cs="Times New Roman"/>
          <w:b/>
          <w:bCs/>
          <w:i/>
          <w:iCs/>
          <w:sz w:val="24"/>
          <w:szCs w:val="24"/>
        </w:rPr>
      </w:pPr>
      <w:r w:rsidRPr="00D315EC">
        <w:rPr>
          <w:rFonts w:ascii="Times New Roman" w:hAnsi="Times New Roman" w:cs="Times New Roman"/>
          <w:i/>
          <w:iCs/>
          <w:sz w:val="36"/>
          <w:szCs w:val="36"/>
        </w:rPr>
        <w:t xml:space="preserve">                             </w:t>
      </w:r>
      <w:r w:rsidRPr="00D315EC">
        <w:rPr>
          <w:rFonts w:ascii="Times New Roman" w:hAnsi="Times New Roman" w:cs="Times New Roman"/>
          <w:b/>
          <w:bCs/>
          <w:i/>
          <w:iCs/>
          <w:sz w:val="36"/>
          <w:szCs w:val="36"/>
        </w:rPr>
        <w:t xml:space="preserve">Introduction Générale </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71678B">
        <w:rPr>
          <w:rFonts w:ascii="Times New Roman" w:hAnsi="Times New Roman" w:cs="Times New Roman"/>
          <w:b/>
          <w:bCs/>
          <w:sz w:val="72"/>
          <w:szCs w:val="72"/>
        </w:rPr>
        <w:t>A</w:t>
      </w:r>
      <w:r w:rsidRPr="00A502EA">
        <w:rPr>
          <w:rFonts w:ascii="Times New Roman" w:hAnsi="Times New Roman" w:cs="Times New Roman"/>
          <w:sz w:val="24"/>
          <w:szCs w:val="24"/>
        </w:rPr>
        <w:t>ujourd’hui, les systèmes de communication sans fil sont de p</w:t>
      </w:r>
      <w:r w:rsidR="005832C5">
        <w:rPr>
          <w:rFonts w:ascii="Times New Roman" w:hAnsi="Times New Roman" w:cs="Times New Roman"/>
          <w:sz w:val="24"/>
          <w:szCs w:val="24"/>
        </w:rPr>
        <w:t xml:space="preserve">lus en plus présents dans </w:t>
      </w:r>
      <w:r w:rsidRPr="001C53D8">
        <w:rPr>
          <w:rFonts w:ascii="Times New Roman" w:hAnsi="Times New Roman" w:cs="Times New Roman"/>
          <w:sz w:val="24"/>
          <w:szCs w:val="24"/>
        </w:rPr>
        <w:t>notre vie quotidienne. En effet, ils tendent à remplacer l’utilisation excessive de câbles</w:t>
      </w:r>
      <w:r w:rsidR="008230DD">
        <w:rPr>
          <w:rFonts w:ascii="Times New Roman" w:hAnsi="Times New Roman" w:cs="Times New Roman"/>
          <w:sz w:val="24"/>
          <w:szCs w:val="24"/>
        </w:rPr>
        <w:t xml:space="preserve"> [1]</w:t>
      </w:r>
      <w:r w:rsidRPr="001C53D8">
        <w:rPr>
          <w:rFonts w:ascii="Times New Roman" w:hAnsi="Times New Roman" w:cs="Times New Roman"/>
          <w:sz w:val="24"/>
          <w:szCs w:val="24"/>
        </w:rPr>
        <w:t xml:space="preserve">. Ces dernières années, la communication prend une place chaque jour plus </w:t>
      </w:r>
      <w:r w:rsidR="006B7D7C" w:rsidRPr="001C53D8">
        <w:rPr>
          <w:rFonts w:ascii="Times New Roman" w:hAnsi="Times New Roman" w:cs="Times New Roman"/>
          <w:sz w:val="24"/>
          <w:szCs w:val="24"/>
        </w:rPr>
        <w:t>grand</w:t>
      </w:r>
      <w:r w:rsidRPr="001C53D8">
        <w:rPr>
          <w:rFonts w:ascii="Times New Roman" w:hAnsi="Times New Roman" w:cs="Times New Roman"/>
          <w:sz w:val="24"/>
          <w:szCs w:val="24"/>
        </w:rPr>
        <w:t xml:space="preserve"> en termes de recherche, d’investissements, de revenus, d’abonnés, </w:t>
      </w:r>
      <w:proofErr w:type="spellStart"/>
      <w:r w:rsidR="006B7D7C">
        <w:rPr>
          <w:rFonts w:ascii="Times New Roman" w:hAnsi="Times New Roman" w:cs="Times New Roman"/>
          <w:sz w:val="24"/>
          <w:szCs w:val="24"/>
        </w:rPr>
        <w:t>etc</w:t>
      </w:r>
      <w:proofErr w:type="spellEnd"/>
      <w:r w:rsidR="006B7D7C">
        <w:rPr>
          <w:rFonts w:ascii="Times New Roman" w:hAnsi="Times New Roman" w:cs="Times New Roman"/>
          <w:sz w:val="24"/>
          <w:szCs w:val="24"/>
        </w:rPr>
        <w:t xml:space="preserve"> [</w:t>
      </w:r>
      <w:r w:rsidR="008230DD">
        <w:rPr>
          <w:rFonts w:ascii="Times New Roman" w:hAnsi="Times New Roman" w:cs="Times New Roman"/>
          <w:sz w:val="24"/>
          <w:szCs w:val="24"/>
        </w:rPr>
        <w:t>2]</w:t>
      </w:r>
      <w:r w:rsidRPr="001C53D8">
        <w:rPr>
          <w:rFonts w:ascii="Times New Roman" w:hAnsi="Times New Roman" w:cs="Times New Roman"/>
          <w:sz w:val="24"/>
          <w:szCs w:val="24"/>
        </w:rPr>
        <w:t>. Cela a augmenté les besoins du monde en communications mobiles. Cette demande croissante pour les services mobiles a poussé les concepteurs des réseaux mobiles à développer de nouvelles technologies</w:t>
      </w:r>
      <w:r w:rsidR="008230DD">
        <w:rPr>
          <w:rFonts w:ascii="Times New Roman" w:hAnsi="Times New Roman" w:cs="Times New Roman"/>
          <w:sz w:val="24"/>
          <w:szCs w:val="24"/>
        </w:rPr>
        <w:t xml:space="preserve"> [3]</w:t>
      </w:r>
      <w:r w:rsidRPr="001C53D8">
        <w:rPr>
          <w:rFonts w:ascii="Times New Roman" w:hAnsi="Times New Roman" w:cs="Times New Roman"/>
          <w:sz w:val="24"/>
          <w:szCs w:val="24"/>
        </w:rPr>
        <w:t xml:space="preserve">. Dans les réseaux cellulaires terrestres sans fil, tels que le GSM (Global System Mobile), où les microcellules sont utilisées, la procédure du Handover </w:t>
      </w:r>
      <w:proofErr w:type="gramStart"/>
      <w:r w:rsidRPr="001C53D8">
        <w:rPr>
          <w:rFonts w:ascii="Times New Roman" w:hAnsi="Times New Roman" w:cs="Times New Roman"/>
          <w:sz w:val="24"/>
          <w:szCs w:val="24"/>
        </w:rPr>
        <w:t>a</w:t>
      </w:r>
      <w:proofErr w:type="gramEnd"/>
      <w:r w:rsidRPr="001C53D8">
        <w:rPr>
          <w:rFonts w:ascii="Times New Roman" w:hAnsi="Times New Roman" w:cs="Times New Roman"/>
          <w:sz w:val="24"/>
          <w:szCs w:val="24"/>
        </w:rPr>
        <w:t xml:space="preserve"> un impact significatif sur le système. Ainsi, en raison du déplacement d'utilisateurs, un nombre important de requêtes de Handover est créé ; un appel d'un utilisateur fixe ou mobile pourrait donc être transféré d'une station de base BTS (Base </w:t>
      </w:r>
      <w:proofErr w:type="spellStart"/>
      <w:r w:rsidRPr="001C53D8">
        <w:rPr>
          <w:rFonts w:ascii="Times New Roman" w:hAnsi="Times New Roman" w:cs="Times New Roman"/>
          <w:sz w:val="24"/>
          <w:szCs w:val="24"/>
        </w:rPr>
        <w:t>Transceiver</w:t>
      </w:r>
      <w:proofErr w:type="spellEnd"/>
      <w:r w:rsidRPr="001C53D8">
        <w:rPr>
          <w:rFonts w:ascii="Times New Roman" w:hAnsi="Times New Roman" w:cs="Times New Roman"/>
          <w:sz w:val="24"/>
          <w:szCs w:val="24"/>
        </w:rPr>
        <w:t xml:space="preserve"> Station) à une autre lorsque l'appel en cours ne peut pas profiter d'un canal de communication convenable dans la BTS courante. Le Handover établit le transfert de la connexion de communication du canal courant à l'autre</w:t>
      </w:r>
      <w:r w:rsidR="008230DD">
        <w:rPr>
          <w:rFonts w:ascii="Times New Roman" w:hAnsi="Times New Roman" w:cs="Times New Roman"/>
          <w:sz w:val="24"/>
          <w:szCs w:val="24"/>
        </w:rPr>
        <w:t xml:space="preserve"> [4]</w:t>
      </w:r>
      <w:r w:rsidRPr="001C53D8">
        <w:rPr>
          <w:rFonts w:ascii="Times New Roman" w:hAnsi="Times New Roman" w:cs="Times New Roman"/>
          <w:sz w:val="24"/>
          <w:szCs w:val="24"/>
        </w:rPr>
        <w:t xml:space="preserve">. </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sz w:val="24"/>
          <w:szCs w:val="24"/>
        </w:rPr>
        <w:t>Chaque utilisateur mobile MU (Mobile User) communique ave</w:t>
      </w:r>
      <w:r w:rsidR="008230DD">
        <w:rPr>
          <w:rFonts w:ascii="Times New Roman" w:hAnsi="Times New Roman" w:cs="Times New Roman"/>
          <w:sz w:val="24"/>
          <w:szCs w:val="24"/>
        </w:rPr>
        <w:t xml:space="preserve">c la BTS de la cellule où il se </w:t>
      </w:r>
      <w:r w:rsidRPr="001C53D8">
        <w:rPr>
          <w:rFonts w:ascii="Times New Roman" w:hAnsi="Times New Roman" w:cs="Times New Roman"/>
          <w:sz w:val="24"/>
          <w:szCs w:val="24"/>
        </w:rPr>
        <w:t xml:space="preserve">trouve, quand un MU se déplace d'une cellule à l'autre, un transfert d’appel se produit. Or, si la cellule visitée ne peut pas soutenir l'appel, le transfert échouera et la communication sera perdue après coup. Par conséquent, la probabilité d’échec du Handover CDP (Call </w:t>
      </w:r>
      <w:proofErr w:type="spellStart"/>
      <w:r w:rsidRPr="001C53D8">
        <w:rPr>
          <w:rFonts w:ascii="Times New Roman" w:hAnsi="Times New Roman" w:cs="Times New Roman"/>
          <w:sz w:val="24"/>
          <w:szCs w:val="24"/>
        </w:rPr>
        <w:t>Dropping</w:t>
      </w:r>
      <w:proofErr w:type="spellEnd"/>
      <w:r w:rsidRPr="001C53D8">
        <w:rPr>
          <w:rFonts w:ascii="Times New Roman" w:hAnsi="Times New Roman" w:cs="Times New Roman"/>
          <w:sz w:val="24"/>
          <w:szCs w:val="24"/>
        </w:rPr>
        <w:t xml:space="preserve"> </w:t>
      </w:r>
      <w:proofErr w:type="spellStart"/>
      <w:r w:rsidRPr="001C53D8">
        <w:rPr>
          <w:rFonts w:ascii="Times New Roman" w:hAnsi="Times New Roman" w:cs="Times New Roman"/>
          <w:sz w:val="24"/>
          <w:szCs w:val="24"/>
        </w:rPr>
        <w:t>Probability</w:t>
      </w:r>
      <w:proofErr w:type="spellEnd"/>
      <w:r w:rsidRPr="001C53D8">
        <w:rPr>
          <w:rFonts w:ascii="Times New Roman" w:hAnsi="Times New Roman" w:cs="Times New Roman"/>
          <w:sz w:val="24"/>
          <w:szCs w:val="24"/>
        </w:rPr>
        <w:t xml:space="preserve">) est définie comme « la possibilité qu’un transfert (Handover) doit être forcement résilié ». En raison de l'absence de ressources dans la nouvelle cellule, la probabilité de blocage d'appel CBP (Call </w:t>
      </w:r>
      <w:proofErr w:type="spellStart"/>
      <w:r w:rsidRPr="001C53D8">
        <w:rPr>
          <w:rFonts w:ascii="Times New Roman" w:hAnsi="Times New Roman" w:cs="Times New Roman"/>
          <w:sz w:val="24"/>
          <w:szCs w:val="24"/>
        </w:rPr>
        <w:t>Blocking</w:t>
      </w:r>
      <w:proofErr w:type="spellEnd"/>
      <w:r w:rsidRPr="001C53D8">
        <w:rPr>
          <w:rFonts w:ascii="Times New Roman" w:hAnsi="Times New Roman" w:cs="Times New Roman"/>
          <w:sz w:val="24"/>
          <w:szCs w:val="24"/>
        </w:rPr>
        <w:t xml:space="preserve"> </w:t>
      </w:r>
      <w:proofErr w:type="spellStart"/>
      <w:r w:rsidRPr="001C53D8">
        <w:rPr>
          <w:rFonts w:ascii="Times New Roman" w:hAnsi="Times New Roman" w:cs="Times New Roman"/>
          <w:sz w:val="24"/>
          <w:szCs w:val="24"/>
        </w:rPr>
        <w:t>Probability</w:t>
      </w:r>
      <w:proofErr w:type="spellEnd"/>
      <w:r w:rsidRPr="001C53D8">
        <w:rPr>
          <w:rFonts w:ascii="Times New Roman" w:hAnsi="Times New Roman" w:cs="Times New Roman"/>
          <w:sz w:val="24"/>
          <w:szCs w:val="24"/>
        </w:rPr>
        <w:t>) désigne ce qui est possible de refuser une nouvelle requête de connexion au réseau. En fait, ces deux paramètres sont les principaux paramètres de la qualité de service pour les réseaux cellulaires. Comme l'échec du Handover est moins souhaitable que le rejet d'une nouvelle connexion, l’attribution des canaux de communication peut être faite en considérant la priorité des requêtes de Handover sur les nouvelles requêtes ou non. Dans le premier cas, une priorité élevée est réservée au Handover qu’aux nouveaux appels en appliquant la méthode de mise en queue de requête de Handover.</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sz w:val="24"/>
          <w:szCs w:val="24"/>
        </w:rPr>
        <w:t xml:space="preserve">La mise en queue des requêtes de Handover réduit la probabilité d'échec du Handover (CDP) et augmente également la probabilité de blocage de nouveaux appels (CBP) : cela est dû au fait que les canaux ne sont assignés aux nouveaux appels que lorsque les demandes de transfert dans la file </w:t>
      </w:r>
      <w:r w:rsidRPr="001C53D8">
        <w:rPr>
          <w:rFonts w:ascii="Times New Roman" w:hAnsi="Times New Roman" w:cs="Times New Roman"/>
          <w:sz w:val="24"/>
          <w:szCs w:val="24"/>
        </w:rPr>
        <w:lastRenderedPageBreak/>
        <w:t>d'attente soient servies. Dans ce genre de méthodes, quand la qualité du signal reçu RSS (</w:t>
      </w:r>
      <w:proofErr w:type="spellStart"/>
      <w:r w:rsidRPr="001C53D8">
        <w:rPr>
          <w:rFonts w:ascii="Times New Roman" w:hAnsi="Times New Roman" w:cs="Times New Roman"/>
          <w:sz w:val="24"/>
          <w:szCs w:val="24"/>
        </w:rPr>
        <w:t>Received</w:t>
      </w:r>
      <w:proofErr w:type="spellEnd"/>
      <w:r w:rsidRPr="001C53D8">
        <w:rPr>
          <w:rFonts w:ascii="Times New Roman" w:hAnsi="Times New Roman" w:cs="Times New Roman"/>
          <w:sz w:val="24"/>
          <w:szCs w:val="24"/>
        </w:rPr>
        <w:t xml:space="preserve"> Signal </w:t>
      </w:r>
      <w:proofErr w:type="spellStart"/>
      <w:r w:rsidRPr="001C53D8">
        <w:rPr>
          <w:rFonts w:ascii="Times New Roman" w:hAnsi="Times New Roman" w:cs="Times New Roman"/>
          <w:sz w:val="24"/>
          <w:szCs w:val="24"/>
        </w:rPr>
        <w:t>Strength</w:t>
      </w:r>
      <w:proofErr w:type="spellEnd"/>
      <w:r w:rsidRPr="001C53D8">
        <w:rPr>
          <w:rFonts w:ascii="Times New Roman" w:hAnsi="Times New Roman" w:cs="Times New Roman"/>
          <w:sz w:val="24"/>
          <w:szCs w:val="24"/>
        </w:rPr>
        <w:t>) des BTS dans la cellule courante atteint un certain seuil (seuil de transfert), l'appel est mis dans la queue afin de le servir dans la cellule voisine. Ces appels restent en instance jusqu'à ce qu'un canal dans la nouvelle cellule soit libéré ou le niveau de puissance reçu des BTS dans la cellule courante chute au-dessous d'un deuxième seuil appelé « le seuil de réception ». Si l'appel atteint le seuil de réception et qu'aucun nouveau canal n'a été alloué, l'appel sera alors forcement terminé</w:t>
      </w:r>
      <w:r w:rsidR="008230DD">
        <w:rPr>
          <w:rFonts w:ascii="Times New Roman" w:hAnsi="Times New Roman" w:cs="Times New Roman"/>
          <w:sz w:val="24"/>
          <w:szCs w:val="24"/>
        </w:rPr>
        <w:t xml:space="preserve"> [3]</w:t>
      </w:r>
      <w:r w:rsidRPr="001C53D8">
        <w:rPr>
          <w:rFonts w:ascii="Times New Roman" w:hAnsi="Times New Roman" w:cs="Times New Roman"/>
          <w:sz w:val="24"/>
          <w:szCs w:val="24"/>
        </w:rPr>
        <w:t>.</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sz w:val="24"/>
          <w:szCs w:val="24"/>
        </w:rPr>
        <w:t>La stratégie de base pour mettre en queue les requêtes de transfert d'appel est FIFO (First in First out). Si la tentative de Handover trouve tous les canaux dans la cellule cible occupée, elle se mettra dans la file d'attente. Si n'importe quel canal dans la cellule visité est libéré, tandis que le mobile est dans la zone de transfert (</w:t>
      </w:r>
      <w:proofErr w:type="spellStart"/>
      <w:r w:rsidRPr="001C53D8">
        <w:rPr>
          <w:rFonts w:ascii="Times New Roman" w:hAnsi="Times New Roman" w:cs="Times New Roman"/>
          <w:sz w:val="24"/>
          <w:szCs w:val="24"/>
        </w:rPr>
        <w:t>Handoff</w:t>
      </w:r>
      <w:proofErr w:type="spellEnd"/>
      <w:r w:rsidRPr="001C53D8">
        <w:rPr>
          <w:rFonts w:ascii="Times New Roman" w:hAnsi="Times New Roman" w:cs="Times New Roman"/>
          <w:sz w:val="24"/>
          <w:szCs w:val="24"/>
        </w:rPr>
        <w:t xml:space="preserve"> Area), la prochaine tentative de transfert sera accomplie avec succès. Si le niveau de puissance reçu dans la cellule source tombe au-dessous du seuil de réception avant que le mobile ne bénéfice d'un canal dans la cellule cible, l'appel sera terminé. Quand un canal est libéré dans la cellule visitée, il sera assigné à la prochaine tentative d'appel de transfert attendant dans la file d'attente (le cas échéant). S'il y a plus d'une tentative d'appel de transfert dans la file d'attente, la priorité utilisée est celle de la discipline FIFO</w:t>
      </w:r>
      <w:r w:rsidR="008230DD">
        <w:rPr>
          <w:rFonts w:ascii="Times New Roman" w:hAnsi="Times New Roman" w:cs="Times New Roman"/>
          <w:sz w:val="24"/>
          <w:szCs w:val="24"/>
        </w:rPr>
        <w:t xml:space="preserve"> [3]</w:t>
      </w:r>
      <w:r w:rsidRPr="001C53D8">
        <w:rPr>
          <w:rFonts w:ascii="Times New Roman" w:hAnsi="Times New Roman" w:cs="Times New Roman"/>
          <w:sz w:val="24"/>
          <w:szCs w:val="24"/>
        </w:rPr>
        <w:t xml:space="preserve">. </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sz w:val="24"/>
          <w:szCs w:val="24"/>
        </w:rPr>
        <w:t>Deux modèles du trafic sont proposés pour réduire la probabilité d’échec du Handover dans la mise en queue des requêtes de ce dernier. Le Premier est le modèle du trafic Hong et Rappaport. Hong et Rappaport ont proposé un modèle de trafic pour une cellule de forme hexagonale (approximée p</w:t>
      </w:r>
      <w:r w:rsidR="00E55F5E">
        <w:rPr>
          <w:rFonts w:ascii="Times New Roman" w:hAnsi="Times New Roman" w:cs="Times New Roman"/>
          <w:sz w:val="24"/>
          <w:szCs w:val="24"/>
        </w:rPr>
        <w:t>ar un cercle) [14</w:t>
      </w:r>
      <w:r w:rsidRPr="001C53D8">
        <w:rPr>
          <w:rFonts w:ascii="Times New Roman" w:hAnsi="Times New Roman" w:cs="Times New Roman"/>
          <w:sz w:val="24"/>
          <w:szCs w:val="24"/>
        </w:rPr>
        <w:t xml:space="preserve">], la localisation d'un mobile quand un appel est lancé par l'utilisateur est uniformément distribuée dans la cellule. Ils ont supposés également qu'un mobile lançant un appel se déplace de l'endroit courant dans n'importe quelle direction avec la même probabilité, et cette direction ne change pas ; tandis que le mobile reste dans la cellule. Le deuxième modèle est celui de Zeng et al. Quand la probabilité de blocage des appels originaux et la probabilité de terminaison forcée du transfert sont minimales, le nombre moyen de canaux occupés est E. Ce modèle est basé sur le modèle de </w:t>
      </w:r>
      <w:proofErr w:type="spellStart"/>
      <w:r w:rsidRPr="001C53D8">
        <w:rPr>
          <w:rFonts w:ascii="Times New Roman" w:hAnsi="Times New Roman" w:cs="Times New Roman"/>
          <w:sz w:val="24"/>
          <w:szCs w:val="24"/>
        </w:rPr>
        <w:t>Xie</w:t>
      </w:r>
      <w:proofErr w:type="spellEnd"/>
      <w:r w:rsidRPr="001C53D8">
        <w:rPr>
          <w:rFonts w:ascii="Times New Roman" w:hAnsi="Times New Roman" w:cs="Times New Roman"/>
          <w:sz w:val="24"/>
          <w:szCs w:val="24"/>
        </w:rPr>
        <w:t xml:space="preserve"> et </w:t>
      </w:r>
      <w:proofErr w:type="spellStart"/>
      <w:r w:rsidRPr="001C53D8">
        <w:rPr>
          <w:rFonts w:ascii="Times New Roman" w:hAnsi="Times New Roman" w:cs="Times New Roman"/>
          <w:sz w:val="24"/>
          <w:szCs w:val="24"/>
        </w:rPr>
        <w:t>Kuek</w:t>
      </w:r>
      <w:proofErr w:type="spellEnd"/>
      <w:r w:rsidRPr="001C53D8">
        <w:rPr>
          <w:rFonts w:ascii="Times New Roman" w:hAnsi="Times New Roman" w:cs="Times New Roman"/>
          <w:sz w:val="24"/>
          <w:szCs w:val="24"/>
        </w:rPr>
        <w:t>. Ce dernier a supposé qu’une densité uniforme des utilisateurs mobiles se trouve dans toute la zone couverte et qu'un utilisateur se déplace également à n'importe quelle direction pour atteindre la frontière de la cellule.</w:t>
      </w:r>
    </w:p>
    <w:p w:rsidR="00A0017A" w:rsidRPr="001C53D8" w:rsidRDefault="00A0017A" w:rsidP="0007726E">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sz w:val="24"/>
          <w:szCs w:val="24"/>
        </w:rPr>
        <w:t xml:space="preserve">Dans le cas contraire, les requêtes de Handover et des nouveaux appels sont traitées par le même ordre de priorité. Dans ce mémoire nous nous intéresserons à la méthode qui donne la Priorité aux requêtes de Handover, pour avoir une réduction possible de probabilité d’échec du Handover. Nous proposerons ainsi une comparaison entre deux modèles du trafic afin de connaître le trafic le plus efficace le plus longtemps possible.  </w:t>
      </w:r>
    </w:p>
    <w:p w:rsidR="0007726E" w:rsidRDefault="00A0017A" w:rsidP="0007726E">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sz w:val="24"/>
          <w:szCs w:val="24"/>
        </w:rPr>
        <w:lastRenderedPageBreak/>
        <w:t>Notre mémoire est structuré autour de quatre chapitres organisés comme suit :</w:t>
      </w:r>
    </w:p>
    <w:p w:rsidR="00A0017A" w:rsidRPr="001C53D8" w:rsidRDefault="00A0017A" w:rsidP="0007726E">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b/>
          <w:bCs/>
          <w:sz w:val="24"/>
          <w:szCs w:val="24"/>
        </w:rPr>
        <w:t xml:space="preserve"> </w:t>
      </w:r>
      <w:r w:rsidRPr="001C53D8">
        <w:rPr>
          <w:rFonts w:ascii="Times New Roman" w:hAnsi="Times New Roman" w:cs="Times New Roman"/>
          <w:b/>
          <w:bCs/>
          <w:i/>
          <w:iCs/>
          <w:sz w:val="24"/>
          <w:szCs w:val="24"/>
        </w:rPr>
        <w:t xml:space="preserve">Le premier </w:t>
      </w:r>
      <w:r w:rsidRPr="001C53D8">
        <w:rPr>
          <w:rFonts w:ascii="Times New Roman" w:hAnsi="Times New Roman" w:cs="Times New Roman"/>
          <w:sz w:val="24"/>
          <w:szCs w:val="24"/>
        </w:rPr>
        <w:t>concerne les généralités sur le concept cellulaire des réseaux mobiles en étudiant l’exemple GSM. Cette étude comporte la présentation de ce dernier à savoir : l'architecture, les caractéristiques techniques et les services qu'il offre.</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b/>
          <w:bCs/>
          <w:i/>
          <w:iCs/>
          <w:sz w:val="24"/>
          <w:szCs w:val="24"/>
        </w:rPr>
        <w:t xml:space="preserve">Le deuxième </w:t>
      </w:r>
      <w:r w:rsidRPr="001C53D8">
        <w:rPr>
          <w:rFonts w:ascii="Times New Roman" w:hAnsi="Times New Roman" w:cs="Times New Roman"/>
          <w:sz w:val="24"/>
          <w:szCs w:val="24"/>
        </w:rPr>
        <w:t>est réservé à l'étude et à la gestion de la mobilité radio dans les réseaux cellulaires. Le principe du Handover est également étudié en détail dans ce chapitre ainsi que son principe de base, sa nécessité et sa gestion.</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b/>
          <w:bCs/>
          <w:i/>
          <w:iCs/>
          <w:sz w:val="24"/>
          <w:szCs w:val="24"/>
        </w:rPr>
        <w:t xml:space="preserve">Quant au troisième, </w:t>
      </w:r>
      <w:r w:rsidRPr="001C53D8">
        <w:rPr>
          <w:rFonts w:ascii="Times New Roman" w:hAnsi="Times New Roman" w:cs="Times New Roman"/>
          <w:sz w:val="24"/>
          <w:szCs w:val="24"/>
        </w:rPr>
        <w:t>nous étudierons en détail la gestion des requêtes de Handover en commençant d’abord par un aperçu sur les différents modèles de trafics utilisés dans la littérature suivi par une présentation des deux méthodes utilisées pour la gestion des requêtes de Handover pour les systèmes utilisant un seul type de trafic (voix ou données). Ces méthodes sont :</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sz w:val="24"/>
          <w:szCs w:val="24"/>
        </w:rPr>
        <w:t xml:space="preserve">- Une requête de Handover servie sans priorité (Non </w:t>
      </w:r>
      <w:proofErr w:type="spellStart"/>
      <w:r w:rsidRPr="001C53D8">
        <w:rPr>
          <w:rFonts w:ascii="Times New Roman" w:hAnsi="Times New Roman" w:cs="Times New Roman"/>
          <w:sz w:val="24"/>
          <w:szCs w:val="24"/>
        </w:rPr>
        <w:t>Prioritized</w:t>
      </w:r>
      <w:proofErr w:type="spellEnd"/>
      <w:r w:rsidRPr="001C53D8">
        <w:rPr>
          <w:rFonts w:ascii="Times New Roman" w:hAnsi="Times New Roman" w:cs="Times New Roman"/>
          <w:sz w:val="24"/>
          <w:szCs w:val="24"/>
        </w:rPr>
        <w:t xml:space="preserve"> </w:t>
      </w:r>
      <w:proofErr w:type="spellStart"/>
      <w:r w:rsidRPr="001C53D8">
        <w:rPr>
          <w:rFonts w:ascii="Times New Roman" w:hAnsi="Times New Roman" w:cs="Times New Roman"/>
          <w:sz w:val="24"/>
          <w:szCs w:val="24"/>
        </w:rPr>
        <w:t>Scheme</w:t>
      </w:r>
      <w:proofErr w:type="spellEnd"/>
      <w:r w:rsidRPr="001C53D8">
        <w:rPr>
          <w:rFonts w:ascii="Times New Roman" w:hAnsi="Times New Roman" w:cs="Times New Roman"/>
          <w:sz w:val="24"/>
          <w:szCs w:val="24"/>
        </w:rPr>
        <w:t xml:space="preserve"> : NPS).</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sz w:val="24"/>
          <w:szCs w:val="24"/>
        </w:rPr>
        <w:t>- Une requête de Handover servie avec priorité par rapport aux nouveaux appels (</w:t>
      </w:r>
      <w:proofErr w:type="spellStart"/>
      <w:r w:rsidRPr="001C53D8">
        <w:rPr>
          <w:rFonts w:ascii="Times New Roman" w:hAnsi="Times New Roman" w:cs="Times New Roman"/>
          <w:sz w:val="24"/>
          <w:szCs w:val="24"/>
        </w:rPr>
        <w:t>Prioritized</w:t>
      </w:r>
      <w:proofErr w:type="spellEnd"/>
      <w:r w:rsidRPr="001C53D8">
        <w:rPr>
          <w:rFonts w:ascii="Times New Roman" w:hAnsi="Times New Roman" w:cs="Times New Roman"/>
          <w:sz w:val="24"/>
          <w:szCs w:val="24"/>
        </w:rPr>
        <w:t xml:space="preserve"> </w:t>
      </w:r>
      <w:proofErr w:type="spellStart"/>
      <w:r w:rsidRPr="001C53D8">
        <w:rPr>
          <w:rFonts w:ascii="Times New Roman" w:hAnsi="Times New Roman" w:cs="Times New Roman"/>
          <w:sz w:val="24"/>
          <w:szCs w:val="24"/>
        </w:rPr>
        <w:t>Scheme</w:t>
      </w:r>
      <w:proofErr w:type="spellEnd"/>
      <w:r w:rsidRPr="001C53D8">
        <w:rPr>
          <w:rFonts w:ascii="Times New Roman" w:hAnsi="Times New Roman" w:cs="Times New Roman"/>
          <w:sz w:val="24"/>
          <w:szCs w:val="24"/>
        </w:rPr>
        <w:t xml:space="preserve"> : PS).</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b/>
          <w:bCs/>
          <w:i/>
          <w:iCs/>
          <w:sz w:val="24"/>
          <w:szCs w:val="24"/>
        </w:rPr>
        <w:t>Le quatrième chapitre </w:t>
      </w:r>
      <w:r w:rsidRPr="001C53D8">
        <w:rPr>
          <w:rFonts w:ascii="Times New Roman" w:hAnsi="Times New Roman" w:cs="Times New Roman"/>
          <w:sz w:val="24"/>
          <w:szCs w:val="24"/>
        </w:rPr>
        <w:t>fera l’objet de commentaires et de discussions sur nos résultats obtenus par notre programmation afin de réduire la probabilité d’échec du Handover.</w:t>
      </w:r>
    </w:p>
    <w:p w:rsidR="00A0017A" w:rsidRPr="001C53D8" w:rsidRDefault="00A0017A" w:rsidP="00C23AE8">
      <w:pPr>
        <w:autoSpaceDE w:val="0"/>
        <w:autoSpaceDN w:val="0"/>
        <w:adjustRightInd w:val="0"/>
        <w:spacing w:before="240" w:after="0" w:line="360" w:lineRule="auto"/>
        <w:ind w:firstLine="709"/>
        <w:jc w:val="both"/>
        <w:rPr>
          <w:rFonts w:ascii="Times New Roman" w:hAnsi="Times New Roman" w:cs="Times New Roman"/>
          <w:sz w:val="24"/>
          <w:szCs w:val="24"/>
        </w:rPr>
      </w:pPr>
      <w:r w:rsidRPr="001C53D8">
        <w:rPr>
          <w:rFonts w:ascii="Times New Roman" w:hAnsi="Times New Roman" w:cs="Times New Roman"/>
          <w:sz w:val="24"/>
          <w:szCs w:val="24"/>
        </w:rPr>
        <w:t>Finalement, une conclusion termine ce rapport résumant les principales tâches accomplies.</w:t>
      </w:r>
    </w:p>
    <w:sectPr w:rsidR="00A0017A" w:rsidRPr="001C53D8" w:rsidSect="00B01AB1">
      <w:headerReference w:type="default" r:id="rId6"/>
      <w:footerReference w:type="default" r:id="rId7"/>
      <w:pgSz w:w="11906" w:h="16838"/>
      <w:pgMar w:top="1134" w:right="849" w:bottom="127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A40" w:rsidRDefault="00456A40" w:rsidP="0074145D">
      <w:pPr>
        <w:spacing w:after="0" w:line="240" w:lineRule="auto"/>
      </w:pPr>
      <w:r>
        <w:separator/>
      </w:r>
    </w:p>
  </w:endnote>
  <w:endnote w:type="continuationSeparator" w:id="0">
    <w:p w:rsidR="00456A40" w:rsidRDefault="00456A40" w:rsidP="007414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45125"/>
      <w:docPartObj>
        <w:docPartGallery w:val="Page Numbers (Bottom of Page)"/>
        <w:docPartUnique/>
      </w:docPartObj>
    </w:sdtPr>
    <w:sdtContent>
      <w:p w:rsidR="0084755F" w:rsidRDefault="0084755F">
        <w:pPr>
          <w:pStyle w:val="Pieddepage"/>
        </w:pPr>
        <w:r w:rsidRPr="00873C15">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49" type="#_x0000_t92" style="position:absolute;margin-left:0;margin-top:0;width:48.8pt;height:33.35pt;rotation:360;z-index:251660288;mso-position-horizontal:center;mso-position-horizontal-relative:margin;mso-position-vertical:center;mso-position-vertical-relative:bottom-margin-area;v-text-anchor:top" fillcolor="white [3212]" strokecolor="#a5a5a5 [2092]">
              <v:textbox>
                <w:txbxContent>
                  <w:p w:rsidR="0084755F" w:rsidRDefault="0084755F">
                    <w:pPr>
                      <w:jc w:val="center"/>
                    </w:pPr>
                    <w:fldSimple w:instr=" PAGE    \* MERGEFORMAT ">
                      <w:r w:rsidRPr="0084755F">
                        <w:rPr>
                          <w:noProof/>
                          <w:color w:val="7F7F7F" w:themeColor="background1" w:themeShade="7F"/>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A40" w:rsidRDefault="00456A40" w:rsidP="0074145D">
      <w:pPr>
        <w:spacing w:after="0" w:line="240" w:lineRule="auto"/>
      </w:pPr>
      <w:r>
        <w:separator/>
      </w:r>
    </w:p>
  </w:footnote>
  <w:footnote w:type="continuationSeparator" w:id="0">
    <w:p w:rsidR="00456A40" w:rsidRDefault="00456A40" w:rsidP="007414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17A" w:rsidRDefault="00A0017A" w:rsidP="0074145D">
    <w:pPr>
      <w:pStyle w:val="En-tte"/>
      <w:pBdr>
        <w:bottom w:val="thickThinSmallGap" w:sz="24" w:space="1" w:color="622423"/>
      </w:pBdr>
      <w:jc w:val="center"/>
      <w:rPr>
        <w:rFonts w:ascii="Cambria" w:hAnsi="Cambria" w:cs="Cambria"/>
        <w:sz w:val="32"/>
        <w:szCs w:val="32"/>
      </w:rPr>
    </w:pPr>
    <w:r>
      <w:rPr>
        <w:rFonts w:ascii="Times New Roman" w:hAnsi="Times New Roman" w:cs="Times New Roman"/>
        <w:b/>
        <w:bCs/>
        <w:i/>
        <w:iCs/>
        <w:sz w:val="28"/>
        <w:szCs w:val="28"/>
      </w:rPr>
      <w:t xml:space="preserve">                                                                                                        </w:t>
    </w:r>
    <w:r w:rsidRPr="0074145D">
      <w:rPr>
        <w:rFonts w:ascii="Times New Roman" w:hAnsi="Times New Roman" w:cs="Times New Roman"/>
        <w:b/>
        <w:bCs/>
        <w:i/>
        <w:iCs/>
        <w:sz w:val="28"/>
        <w:szCs w:val="28"/>
      </w:rPr>
      <w:t>Introduction Générale</w:t>
    </w:r>
  </w:p>
  <w:p w:rsidR="00A0017A" w:rsidRDefault="00A0017A">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rsids>
    <w:rsidRoot w:val="00A502EA"/>
    <w:rsid w:val="00002845"/>
    <w:rsid w:val="000053E1"/>
    <w:rsid w:val="00010BD9"/>
    <w:rsid w:val="00024D86"/>
    <w:rsid w:val="000267F1"/>
    <w:rsid w:val="0002723C"/>
    <w:rsid w:val="00033AB5"/>
    <w:rsid w:val="00037AC7"/>
    <w:rsid w:val="00046CDF"/>
    <w:rsid w:val="0005103E"/>
    <w:rsid w:val="00054711"/>
    <w:rsid w:val="0006270A"/>
    <w:rsid w:val="000651FB"/>
    <w:rsid w:val="00065E6F"/>
    <w:rsid w:val="0007726E"/>
    <w:rsid w:val="00085ABC"/>
    <w:rsid w:val="0008708C"/>
    <w:rsid w:val="00095D0F"/>
    <w:rsid w:val="000971C6"/>
    <w:rsid w:val="000A08F9"/>
    <w:rsid w:val="000A1320"/>
    <w:rsid w:val="000A1FF8"/>
    <w:rsid w:val="000B0B34"/>
    <w:rsid w:val="000B1C5E"/>
    <w:rsid w:val="000B2064"/>
    <w:rsid w:val="000C1891"/>
    <w:rsid w:val="000D0922"/>
    <w:rsid w:val="000D1434"/>
    <w:rsid w:val="000D2637"/>
    <w:rsid w:val="000D620E"/>
    <w:rsid w:val="000E0CD4"/>
    <w:rsid w:val="000E3ACA"/>
    <w:rsid w:val="000E4897"/>
    <w:rsid w:val="000E7778"/>
    <w:rsid w:val="000F168D"/>
    <w:rsid w:val="000F55A7"/>
    <w:rsid w:val="00101EE5"/>
    <w:rsid w:val="00110A5C"/>
    <w:rsid w:val="00110B08"/>
    <w:rsid w:val="00121816"/>
    <w:rsid w:val="001219E9"/>
    <w:rsid w:val="00124935"/>
    <w:rsid w:val="00124E8A"/>
    <w:rsid w:val="0012614D"/>
    <w:rsid w:val="00134779"/>
    <w:rsid w:val="0016036A"/>
    <w:rsid w:val="00166CE3"/>
    <w:rsid w:val="00172AAF"/>
    <w:rsid w:val="00180E1C"/>
    <w:rsid w:val="00182BE1"/>
    <w:rsid w:val="00184D17"/>
    <w:rsid w:val="00190967"/>
    <w:rsid w:val="0019391E"/>
    <w:rsid w:val="00194308"/>
    <w:rsid w:val="001A0F18"/>
    <w:rsid w:val="001A1AA5"/>
    <w:rsid w:val="001C0393"/>
    <w:rsid w:val="001C2CDE"/>
    <w:rsid w:val="001C3C76"/>
    <w:rsid w:val="001C53D8"/>
    <w:rsid w:val="001D1010"/>
    <w:rsid w:val="001E5DA5"/>
    <w:rsid w:val="001F2B4C"/>
    <w:rsid w:val="00206F27"/>
    <w:rsid w:val="0022587F"/>
    <w:rsid w:val="0023498F"/>
    <w:rsid w:val="002367E0"/>
    <w:rsid w:val="00237A4A"/>
    <w:rsid w:val="00244586"/>
    <w:rsid w:val="00251001"/>
    <w:rsid w:val="00251DF1"/>
    <w:rsid w:val="0026479C"/>
    <w:rsid w:val="00272911"/>
    <w:rsid w:val="0027329E"/>
    <w:rsid w:val="00283D37"/>
    <w:rsid w:val="00290788"/>
    <w:rsid w:val="0029634A"/>
    <w:rsid w:val="002A24EA"/>
    <w:rsid w:val="002A3023"/>
    <w:rsid w:val="002B2E69"/>
    <w:rsid w:val="002C6F6D"/>
    <w:rsid w:val="002E0162"/>
    <w:rsid w:val="002E4564"/>
    <w:rsid w:val="002E4F52"/>
    <w:rsid w:val="002E6308"/>
    <w:rsid w:val="002F2FC7"/>
    <w:rsid w:val="002F598D"/>
    <w:rsid w:val="00305C94"/>
    <w:rsid w:val="00313EAA"/>
    <w:rsid w:val="00316466"/>
    <w:rsid w:val="00322A04"/>
    <w:rsid w:val="00326474"/>
    <w:rsid w:val="003266BA"/>
    <w:rsid w:val="003268D5"/>
    <w:rsid w:val="003315F9"/>
    <w:rsid w:val="003339E3"/>
    <w:rsid w:val="00342B97"/>
    <w:rsid w:val="0034795B"/>
    <w:rsid w:val="00354037"/>
    <w:rsid w:val="00360E63"/>
    <w:rsid w:val="00373CA2"/>
    <w:rsid w:val="00374BB7"/>
    <w:rsid w:val="00375E7E"/>
    <w:rsid w:val="003903E8"/>
    <w:rsid w:val="00392330"/>
    <w:rsid w:val="00393D8D"/>
    <w:rsid w:val="003A2E0D"/>
    <w:rsid w:val="003A322A"/>
    <w:rsid w:val="003B3397"/>
    <w:rsid w:val="003C3159"/>
    <w:rsid w:val="003C73D5"/>
    <w:rsid w:val="003D031E"/>
    <w:rsid w:val="003D0610"/>
    <w:rsid w:val="003D5B1C"/>
    <w:rsid w:val="003E3F6D"/>
    <w:rsid w:val="00411719"/>
    <w:rsid w:val="00425A60"/>
    <w:rsid w:val="00433A44"/>
    <w:rsid w:val="004444C6"/>
    <w:rsid w:val="00453B6B"/>
    <w:rsid w:val="00455C2B"/>
    <w:rsid w:val="00456A40"/>
    <w:rsid w:val="00460FB8"/>
    <w:rsid w:val="00476444"/>
    <w:rsid w:val="004804D4"/>
    <w:rsid w:val="00495327"/>
    <w:rsid w:val="00495C0B"/>
    <w:rsid w:val="004A06B9"/>
    <w:rsid w:val="004A1C68"/>
    <w:rsid w:val="004B21C9"/>
    <w:rsid w:val="004B2AAA"/>
    <w:rsid w:val="004B3957"/>
    <w:rsid w:val="004B63E7"/>
    <w:rsid w:val="004D063D"/>
    <w:rsid w:val="004D64D1"/>
    <w:rsid w:val="004F0F98"/>
    <w:rsid w:val="004F42C2"/>
    <w:rsid w:val="004F5DB8"/>
    <w:rsid w:val="00510A8B"/>
    <w:rsid w:val="0051304A"/>
    <w:rsid w:val="0051362E"/>
    <w:rsid w:val="00517805"/>
    <w:rsid w:val="00530766"/>
    <w:rsid w:val="0053144E"/>
    <w:rsid w:val="00533684"/>
    <w:rsid w:val="005417C7"/>
    <w:rsid w:val="005466CA"/>
    <w:rsid w:val="0055130E"/>
    <w:rsid w:val="00561E43"/>
    <w:rsid w:val="00564275"/>
    <w:rsid w:val="00566E23"/>
    <w:rsid w:val="00570460"/>
    <w:rsid w:val="00576CEE"/>
    <w:rsid w:val="00580D2C"/>
    <w:rsid w:val="00582CF1"/>
    <w:rsid w:val="005832C5"/>
    <w:rsid w:val="0058429A"/>
    <w:rsid w:val="0058762A"/>
    <w:rsid w:val="005A077A"/>
    <w:rsid w:val="005A3807"/>
    <w:rsid w:val="005B0225"/>
    <w:rsid w:val="005B3DD9"/>
    <w:rsid w:val="005C3DDC"/>
    <w:rsid w:val="005C44E4"/>
    <w:rsid w:val="005E3E7E"/>
    <w:rsid w:val="005E641F"/>
    <w:rsid w:val="005E6E39"/>
    <w:rsid w:val="005E6F85"/>
    <w:rsid w:val="00600E2A"/>
    <w:rsid w:val="0060372B"/>
    <w:rsid w:val="006171A4"/>
    <w:rsid w:val="00624B11"/>
    <w:rsid w:val="00635A7E"/>
    <w:rsid w:val="00637D1B"/>
    <w:rsid w:val="0064094A"/>
    <w:rsid w:val="00656400"/>
    <w:rsid w:val="00661143"/>
    <w:rsid w:val="00664303"/>
    <w:rsid w:val="00670730"/>
    <w:rsid w:val="006772A2"/>
    <w:rsid w:val="00697A7B"/>
    <w:rsid w:val="006A5531"/>
    <w:rsid w:val="006A70BA"/>
    <w:rsid w:val="006A720B"/>
    <w:rsid w:val="006B0078"/>
    <w:rsid w:val="006B158C"/>
    <w:rsid w:val="006B7D7C"/>
    <w:rsid w:val="006C279A"/>
    <w:rsid w:val="006C373B"/>
    <w:rsid w:val="006D5B73"/>
    <w:rsid w:val="006E1C5A"/>
    <w:rsid w:val="006E2C1A"/>
    <w:rsid w:val="00701800"/>
    <w:rsid w:val="00703FD5"/>
    <w:rsid w:val="00705FDC"/>
    <w:rsid w:val="00706439"/>
    <w:rsid w:val="00713C6B"/>
    <w:rsid w:val="0071678B"/>
    <w:rsid w:val="007208A0"/>
    <w:rsid w:val="00722A2A"/>
    <w:rsid w:val="0072415C"/>
    <w:rsid w:val="0072577A"/>
    <w:rsid w:val="007262C1"/>
    <w:rsid w:val="0072662A"/>
    <w:rsid w:val="00730330"/>
    <w:rsid w:val="007306F3"/>
    <w:rsid w:val="007321EA"/>
    <w:rsid w:val="0073402C"/>
    <w:rsid w:val="0073593F"/>
    <w:rsid w:val="0073615F"/>
    <w:rsid w:val="0074145D"/>
    <w:rsid w:val="00745EAA"/>
    <w:rsid w:val="00767932"/>
    <w:rsid w:val="00772AD3"/>
    <w:rsid w:val="00772E18"/>
    <w:rsid w:val="0077377E"/>
    <w:rsid w:val="007737DE"/>
    <w:rsid w:val="007813AF"/>
    <w:rsid w:val="0078509B"/>
    <w:rsid w:val="0079610F"/>
    <w:rsid w:val="0079737F"/>
    <w:rsid w:val="007A1563"/>
    <w:rsid w:val="007A48CB"/>
    <w:rsid w:val="007B0055"/>
    <w:rsid w:val="007B10C3"/>
    <w:rsid w:val="007B2BA4"/>
    <w:rsid w:val="007B34AB"/>
    <w:rsid w:val="007D1507"/>
    <w:rsid w:val="007D20AD"/>
    <w:rsid w:val="007D2E54"/>
    <w:rsid w:val="007D506D"/>
    <w:rsid w:val="007D5414"/>
    <w:rsid w:val="007D66E8"/>
    <w:rsid w:val="007E0733"/>
    <w:rsid w:val="007E203E"/>
    <w:rsid w:val="007E43BD"/>
    <w:rsid w:val="007F12F6"/>
    <w:rsid w:val="007F6187"/>
    <w:rsid w:val="00805148"/>
    <w:rsid w:val="0081362B"/>
    <w:rsid w:val="008140EE"/>
    <w:rsid w:val="008230DD"/>
    <w:rsid w:val="00823DB0"/>
    <w:rsid w:val="00842104"/>
    <w:rsid w:val="00843803"/>
    <w:rsid w:val="008447AA"/>
    <w:rsid w:val="0084755F"/>
    <w:rsid w:val="00855EF3"/>
    <w:rsid w:val="00856CE3"/>
    <w:rsid w:val="008661B4"/>
    <w:rsid w:val="008715A1"/>
    <w:rsid w:val="00873F31"/>
    <w:rsid w:val="00882C4C"/>
    <w:rsid w:val="0088337F"/>
    <w:rsid w:val="0088706D"/>
    <w:rsid w:val="00890DA1"/>
    <w:rsid w:val="00891B3D"/>
    <w:rsid w:val="00892D3C"/>
    <w:rsid w:val="00895F48"/>
    <w:rsid w:val="00896197"/>
    <w:rsid w:val="008A4B2D"/>
    <w:rsid w:val="008A652A"/>
    <w:rsid w:val="008A7A28"/>
    <w:rsid w:val="008B2199"/>
    <w:rsid w:val="008C0AC8"/>
    <w:rsid w:val="008C4CE3"/>
    <w:rsid w:val="008C53DB"/>
    <w:rsid w:val="008C67F8"/>
    <w:rsid w:val="008E3687"/>
    <w:rsid w:val="008E4E4C"/>
    <w:rsid w:val="00901548"/>
    <w:rsid w:val="009024E7"/>
    <w:rsid w:val="0090778C"/>
    <w:rsid w:val="0091009A"/>
    <w:rsid w:val="00911281"/>
    <w:rsid w:val="009146FB"/>
    <w:rsid w:val="00917881"/>
    <w:rsid w:val="00920BA0"/>
    <w:rsid w:val="0092588D"/>
    <w:rsid w:val="00925E04"/>
    <w:rsid w:val="0092741F"/>
    <w:rsid w:val="009333B1"/>
    <w:rsid w:val="0094648B"/>
    <w:rsid w:val="0094706E"/>
    <w:rsid w:val="00950B21"/>
    <w:rsid w:val="00953C07"/>
    <w:rsid w:val="00955114"/>
    <w:rsid w:val="0096783F"/>
    <w:rsid w:val="00967B40"/>
    <w:rsid w:val="009714E8"/>
    <w:rsid w:val="00976240"/>
    <w:rsid w:val="00976C48"/>
    <w:rsid w:val="009859D5"/>
    <w:rsid w:val="00991833"/>
    <w:rsid w:val="00992356"/>
    <w:rsid w:val="00995CC2"/>
    <w:rsid w:val="00995E16"/>
    <w:rsid w:val="009B3A45"/>
    <w:rsid w:val="009B488F"/>
    <w:rsid w:val="009B734A"/>
    <w:rsid w:val="009C28ED"/>
    <w:rsid w:val="009C3862"/>
    <w:rsid w:val="009C4B0E"/>
    <w:rsid w:val="009C4FD9"/>
    <w:rsid w:val="009D1835"/>
    <w:rsid w:val="009E0804"/>
    <w:rsid w:val="009F6469"/>
    <w:rsid w:val="00A0017A"/>
    <w:rsid w:val="00A004A3"/>
    <w:rsid w:val="00A110C4"/>
    <w:rsid w:val="00A1698D"/>
    <w:rsid w:val="00A21339"/>
    <w:rsid w:val="00A21F94"/>
    <w:rsid w:val="00A314A6"/>
    <w:rsid w:val="00A34E1E"/>
    <w:rsid w:val="00A4084F"/>
    <w:rsid w:val="00A40D23"/>
    <w:rsid w:val="00A4277C"/>
    <w:rsid w:val="00A46D87"/>
    <w:rsid w:val="00A502EA"/>
    <w:rsid w:val="00A55060"/>
    <w:rsid w:val="00A562F5"/>
    <w:rsid w:val="00A57B7E"/>
    <w:rsid w:val="00A7073C"/>
    <w:rsid w:val="00A83011"/>
    <w:rsid w:val="00A83777"/>
    <w:rsid w:val="00A86D3E"/>
    <w:rsid w:val="00A90D9E"/>
    <w:rsid w:val="00A9322C"/>
    <w:rsid w:val="00AA30BF"/>
    <w:rsid w:val="00AA3E0E"/>
    <w:rsid w:val="00AA443F"/>
    <w:rsid w:val="00AA6914"/>
    <w:rsid w:val="00AD0F6A"/>
    <w:rsid w:val="00AE14A6"/>
    <w:rsid w:val="00AF55F1"/>
    <w:rsid w:val="00AF5866"/>
    <w:rsid w:val="00B002BC"/>
    <w:rsid w:val="00B01AB1"/>
    <w:rsid w:val="00B04D32"/>
    <w:rsid w:val="00B103B9"/>
    <w:rsid w:val="00B147E0"/>
    <w:rsid w:val="00B15964"/>
    <w:rsid w:val="00B16B31"/>
    <w:rsid w:val="00B17BB9"/>
    <w:rsid w:val="00B23062"/>
    <w:rsid w:val="00B24512"/>
    <w:rsid w:val="00B45B4B"/>
    <w:rsid w:val="00B461C7"/>
    <w:rsid w:val="00B50D7C"/>
    <w:rsid w:val="00B51C29"/>
    <w:rsid w:val="00B52567"/>
    <w:rsid w:val="00B52943"/>
    <w:rsid w:val="00B62CC8"/>
    <w:rsid w:val="00B64679"/>
    <w:rsid w:val="00B67859"/>
    <w:rsid w:val="00B73014"/>
    <w:rsid w:val="00B81E78"/>
    <w:rsid w:val="00B8367D"/>
    <w:rsid w:val="00B91673"/>
    <w:rsid w:val="00BB0498"/>
    <w:rsid w:val="00BB12A9"/>
    <w:rsid w:val="00BB2857"/>
    <w:rsid w:val="00BB5FBB"/>
    <w:rsid w:val="00BB7516"/>
    <w:rsid w:val="00BC6268"/>
    <w:rsid w:val="00BC720E"/>
    <w:rsid w:val="00BD3466"/>
    <w:rsid w:val="00BD3F85"/>
    <w:rsid w:val="00BE4D41"/>
    <w:rsid w:val="00BE5C67"/>
    <w:rsid w:val="00BE5DBD"/>
    <w:rsid w:val="00C001A0"/>
    <w:rsid w:val="00C00DC1"/>
    <w:rsid w:val="00C067F4"/>
    <w:rsid w:val="00C13CA9"/>
    <w:rsid w:val="00C1600B"/>
    <w:rsid w:val="00C17370"/>
    <w:rsid w:val="00C2015D"/>
    <w:rsid w:val="00C2351C"/>
    <w:rsid w:val="00C23AE8"/>
    <w:rsid w:val="00C30463"/>
    <w:rsid w:val="00C31D68"/>
    <w:rsid w:val="00C32B72"/>
    <w:rsid w:val="00C35286"/>
    <w:rsid w:val="00C40BAC"/>
    <w:rsid w:val="00C47CE6"/>
    <w:rsid w:val="00C73D0A"/>
    <w:rsid w:val="00C742F9"/>
    <w:rsid w:val="00C82065"/>
    <w:rsid w:val="00C95AEF"/>
    <w:rsid w:val="00CA39C5"/>
    <w:rsid w:val="00CB0B4C"/>
    <w:rsid w:val="00CB5A6E"/>
    <w:rsid w:val="00CF0FE6"/>
    <w:rsid w:val="00D04717"/>
    <w:rsid w:val="00D07325"/>
    <w:rsid w:val="00D07D07"/>
    <w:rsid w:val="00D16B26"/>
    <w:rsid w:val="00D17517"/>
    <w:rsid w:val="00D221F9"/>
    <w:rsid w:val="00D24877"/>
    <w:rsid w:val="00D315EC"/>
    <w:rsid w:val="00D435C7"/>
    <w:rsid w:val="00D44A32"/>
    <w:rsid w:val="00D4658A"/>
    <w:rsid w:val="00D52113"/>
    <w:rsid w:val="00D5240B"/>
    <w:rsid w:val="00D54A34"/>
    <w:rsid w:val="00D572F7"/>
    <w:rsid w:val="00D607A1"/>
    <w:rsid w:val="00D61E60"/>
    <w:rsid w:val="00D72AC5"/>
    <w:rsid w:val="00D7476B"/>
    <w:rsid w:val="00D849E1"/>
    <w:rsid w:val="00D949F1"/>
    <w:rsid w:val="00DA0CD2"/>
    <w:rsid w:val="00DA5AE6"/>
    <w:rsid w:val="00DA6949"/>
    <w:rsid w:val="00DA7348"/>
    <w:rsid w:val="00DB4D11"/>
    <w:rsid w:val="00DB6EDA"/>
    <w:rsid w:val="00DC1755"/>
    <w:rsid w:val="00DC29A5"/>
    <w:rsid w:val="00DC4BD9"/>
    <w:rsid w:val="00DD2778"/>
    <w:rsid w:val="00DD326B"/>
    <w:rsid w:val="00DD72CD"/>
    <w:rsid w:val="00DE01B3"/>
    <w:rsid w:val="00DE2284"/>
    <w:rsid w:val="00DF3944"/>
    <w:rsid w:val="00E02509"/>
    <w:rsid w:val="00E05146"/>
    <w:rsid w:val="00E06820"/>
    <w:rsid w:val="00E24864"/>
    <w:rsid w:val="00E25839"/>
    <w:rsid w:val="00E31A8F"/>
    <w:rsid w:val="00E40793"/>
    <w:rsid w:val="00E5228F"/>
    <w:rsid w:val="00E559B7"/>
    <w:rsid w:val="00E55F5E"/>
    <w:rsid w:val="00E57307"/>
    <w:rsid w:val="00E623D3"/>
    <w:rsid w:val="00E629C4"/>
    <w:rsid w:val="00E67743"/>
    <w:rsid w:val="00E74F0D"/>
    <w:rsid w:val="00E849DE"/>
    <w:rsid w:val="00E84D73"/>
    <w:rsid w:val="00E90B4F"/>
    <w:rsid w:val="00E91D24"/>
    <w:rsid w:val="00E94E29"/>
    <w:rsid w:val="00EA22AD"/>
    <w:rsid w:val="00EB050D"/>
    <w:rsid w:val="00EC365C"/>
    <w:rsid w:val="00ED683A"/>
    <w:rsid w:val="00EE40A0"/>
    <w:rsid w:val="00EE51F1"/>
    <w:rsid w:val="00EF0F71"/>
    <w:rsid w:val="00EF104D"/>
    <w:rsid w:val="00F00239"/>
    <w:rsid w:val="00F07A45"/>
    <w:rsid w:val="00F120D3"/>
    <w:rsid w:val="00F41888"/>
    <w:rsid w:val="00F57320"/>
    <w:rsid w:val="00F628D1"/>
    <w:rsid w:val="00F734C3"/>
    <w:rsid w:val="00F8034D"/>
    <w:rsid w:val="00F8481A"/>
    <w:rsid w:val="00FA6E0E"/>
    <w:rsid w:val="00FB009E"/>
    <w:rsid w:val="00FB114D"/>
    <w:rsid w:val="00FB521F"/>
    <w:rsid w:val="00FB5B39"/>
    <w:rsid w:val="00FC59F0"/>
    <w:rsid w:val="00FC6CE5"/>
    <w:rsid w:val="00FD0337"/>
    <w:rsid w:val="00FD2B1D"/>
    <w:rsid w:val="00FD3836"/>
    <w:rsid w:val="00FD4995"/>
    <w:rsid w:val="00FD518F"/>
    <w:rsid w:val="00FD5A20"/>
    <w:rsid w:val="00FE4206"/>
    <w:rsid w:val="00FF4F8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D3"/>
    <w:pPr>
      <w:spacing w:after="200" w:line="276" w:lineRule="auto"/>
    </w:pPr>
    <w:rPr>
      <w:rFonts w:cs="Calibri"/>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74145D"/>
    <w:pPr>
      <w:tabs>
        <w:tab w:val="center" w:pos="4536"/>
        <w:tab w:val="right" w:pos="9072"/>
      </w:tabs>
      <w:spacing w:after="0" w:line="240" w:lineRule="auto"/>
    </w:pPr>
  </w:style>
  <w:style w:type="character" w:customStyle="1" w:styleId="En-tteCar">
    <w:name w:val="En-tête Car"/>
    <w:basedOn w:val="Policepardfaut"/>
    <w:link w:val="En-tte"/>
    <w:uiPriority w:val="99"/>
    <w:locked/>
    <w:rsid w:val="0074145D"/>
  </w:style>
  <w:style w:type="paragraph" w:styleId="Pieddepage">
    <w:name w:val="footer"/>
    <w:basedOn w:val="Normal"/>
    <w:link w:val="PieddepageCar"/>
    <w:uiPriority w:val="99"/>
    <w:semiHidden/>
    <w:rsid w:val="0074145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locked/>
    <w:rsid w:val="0074145D"/>
  </w:style>
  <w:style w:type="paragraph" w:styleId="Textedebulles">
    <w:name w:val="Balloon Text"/>
    <w:basedOn w:val="Normal"/>
    <w:link w:val="TextedebullesCar"/>
    <w:uiPriority w:val="99"/>
    <w:semiHidden/>
    <w:rsid w:val="007414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7414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1148</Words>
  <Characters>6019</Characters>
  <Application>Microsoft Office Word</Application>
  <DocSecurity>0</DocSecurity>
  <Lines>50</Lines>
  <Paragraphs>14</Paragraphs>
  <ScaleCrop>false</ScaleCrop>
  <Company/>
  <LinksUpToDate>false</LinksUpToDate>
  <CharactersWithSpaces>7153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Générale</dc:title>
  <dc:creator>micro star</dc:creator>
  <cp:lastModifiedBy>micro star</cp:lastModifiedBy>
  <cp:revision>8</cp:revision>
  <dcterms:created xsi:type="dcterms:W3CDTF">2012-06-03T19:49:00Z</dcterms:created>
  <dcterms:modified xsi:type="dcterms:W3CDTF">2012-06-05T16:12:00Z</dcterms:modified>
</cp:coreProperties>
</file>